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0E1" w:rsidRDefault="008D10E1" w:rsidP="008D10E1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A91C6A">
        <w:rPr>
          <w:b/>
          <w:sz w:val="28"/>
        </w:rPr>
        <w:t>: Choroby zakaźne</w:t>
      </w:r>
    </w:p>
    <w:p w:rsidR="008D10E1" w:rsidRPr="00A91C6A" w:rsidRDefault="008D10E1" w:rsidP="008D10E1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D10E1" w:rsidRPr="00442D3F" w:rsidTr="00C05DD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D10E1" w:rsidRPr="00442D3F" w:rsidRDefault="008D10E1" w:rsidP="00C05DD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D10E1" w:rsidRPr="00442D3F" w:rsidTr="00C05DD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D10E1" w:rsidRPr="00DD6065" w:rsidRDefault="008D10E1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8D10E1" w:rsidRPr="00222DB8" w:rsidRDefault="008D10E1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8D10E1" w:rsidRPr="00222DB8" w:rsidRDefault="008D10E1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7E5BDE">
              <w:t>Stacjonarne/Niestacjonarne</w:t>
            </w:r>
            <w:bookmarkStart w:id="0" w:name="_GoBack"/>
            <w:bookmarkEnd w:id="0"/>
          </w:p>
        </w:tc>
      </w:tr>
      <w:tr w:rsidR="008D10E1" w:rsidRPr="00442D3F" w:rsidTr="00C05DD0">
        <w:tc>
          <w:tcPr>
            <w:tcW w:w="4192" w:type="dxa"/>
            <w:gridSpan w:val="2"/>
          </w:tcPr>
          <w:p w:rsidR="008D10E1" w:rsidRPr="005540BC" w:rsidRDefault="008D10E1" w:rsidP="005540BC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5540BC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8D10E1" w:rsidRPr="00DD6065" w:rsidRDefault="008D10E1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8D10E1" w:rsidRPr="00442D3F" w:rsidTr="00C05DD0">
        <w:tc>
          <w:tcPr>
            <w:tcW w:w="9692" w:type="dxa"/>
            <w:gridSpan w:val="5"/>
          </w:tcPr>
          <w:p w:rsidR="008D10E1" w:rsidRPr="00DD6065" w:rsidRDefault="008D10E1" w:rsidP="00C05DD0">
            <w:pPr>
              <w:pStyle w:val="Akapitzlist"/>
              <w:spacing w:after="0" w:line="240" w:lineRule="auto"/>
              <w:ind w:left="0"/>
            </w:pPr>
            <w:r w:rsidRPr="2284E751">
              <w:rPr>
                <w:b/>
                <w:bCs/>
              </w:rPr>
              <w:t>6. Nazwa przedmiotu:</w:t>
            </w:r>
            <w:r>
              <w:t xml:space="preserve"> </w:t>
            </w:r>
            <w:r w:rsidR="006B5A76">
              <w:t>Choroby z</w:t>
            </w:r>
            <w:r>
              <w:t>akaźne</w:t>
            </w:r>
          </w:p>
        </w:tc>
      </w:tr>
      <w:tr w:rsidR="008D10E1" w:rsidRPr="00442D3F" w:rsidTr="00C05DD0">
        <w:tc>
          <w:tcPr>
            <w:tcW w:w="9692" w:type="dxa"/>
            <w:gridSpan w:val="5"/>
          </w:tcPr>
          <w:p w:rsidR="008D10E1" w:rsidRPr="00DD6065" w:rsidRDefault="008D10E1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8D10E1" w:rsidRPr="00442D3F" w:rsidTr="00C05DD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8D10E1" w:rsidRPr="00DD6065" w:rsidRDefault="008D10E1" w:rsidP="006B5A7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D10E1" w:rsidRPr="00442D3F" w:rsidTr="00C05DD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D10E1" w:rsidRPr="002060BE" w:rsidRDefault="008D10E1" w:rsidP="00171051">
            <w:pPr>
              <w:spacing w:after="0" w:line="240" w:lineRule="auto"/>
              <w:jc w:val="both"/>
              <w:rPr>
                <w:rFonts w:cstheme="minorHAnsi"/>
              </w:rPr>
            </w:pPr>
            <w:r w:rsidRPr="002060BE">
              <w:rPr>
                <w:rFonts w:cstheme="minorHAnsi"/>
              </w:rPr>
              <w:t>Nieprawidłowości morfologiczne</w:t>
            </w:r>
            <w:r w:rsidR="00171051">
              <w:rPr>
                <w:rFonts w:cstheme="minorHAnsi"/>
              </w:rPr>
              <w:t xml:space="preserve"> a funkcja zmienionych narządów,</w:t>
            </w:r>
            <w:r w:rsidR="006B5A76" w:rsidRPr="002060BE">
              <w:rPr>
                <w:rFonts w:cstheme="minorHAnsi"/>
              </w:rPr>
              <w:t xml:space="preserve"> układów,</w:t>
            </w:r>
            <w:r w:rsidR="00171051">
              <w:rPr>
                <w:rFonts w:cstheme="minorHAnsi"/>
              </w:rPr>
              <w:t xml:space="preserve"> objawy kliniczne </w:t>
            </w:r>
            <w:r w:rsidR="00171051">
              <w:rPr>
                <w:rFonts w:cstheme="minorHAnsi"/>
              </w:rPr>
              <w:br/>
              <w:t xml:space="preserve">a </w:t>
            </w:r>
            <w:r w:rsidRPr="002060BE">
              <w:rPr>
                <w:rFonts w:cstheme="minorHAnsi"/>
              </w:rPr>
              <w:t>diagnostyk</w:t>
            </w:r>
            <w:r w:rsidR="00171051">
              <w:rPr>
                <w:rFonts w:cstheme="minorHAnsi"/>
              </w:rPr>
              <w:t>a,</w:t>
            </w:r>
            <w:r w:rsidR="002060BE" w:rsidRPr="002060BE">
              <w:rPr>
                <w:rFonts w:cstheme="minorHAnsi"/>
              </w:rPr>
              <w:t xml:space="preserve"> leczeni</w:t>
            </w:r>
            <w:r w:rsidR="00171051">
              <w:rPr>
                <w:rFonts w:cstheme="minorHAnsi"/>
              </w:rPr>
              <w:t>e</w:t>
            </w:r>
            <w:r w:rsidR="002060BE" w:rsidRPr="002060BE">
              <w:rPr>
                <w:rFonts w:cstheme="minorHAnsi"/>
              </w:rPr>
              <w:t>;</w:t>
            </w:r>
            <w:r w:rsidR="006B5A76" w:rsidRPr="002060BE">
              <w:rPr>
                <w:rFonts w:cstheme="minorHAnsi"/>
              </w:rPr>
              <w:t xml:space="preserve"> badani</w:t>
            </w:r>
            <w:r w:rsidR="00171051">
              <w:rPr>
                <w:rFonts w:cstheme="minorHAnsi"/>
              </w:rPr>
              <w:t>a:</w:t>
            </w:r>
            <w:r w:rsidRPr="002060BE">
              <w:rPr>
                <w:rFonts w:cstheme="minorHAnsi"/>
              </w:rPr>
              <w:t xml:space="preserve"> lekarskie</w:t>
            </w:r>
            <w:r w:rsidR="00171051">
              <w:rPr>
                <w:rFonts w:cstheme="minorHAnsi"/>
              </w:rPr>
              <w:t>,</w:t>
            </w:r>
            <w:r w:rsidR="006B5A76" w:rsidRPr="002060BE">
              <w:rPr>
                <w:rFonts w:cstheme="minorHAnsi"/>
              </w:rPr>
              <w:t xml:space="preserve"> </w:t>
            </w:r>
            <w:r w:rsidRPr="002060BE">
              <w:rPr>
                <w:rFonts w:cstheme="minorHAnsi"/>
              </w:rPr>
              <w:t>dodatkow</w:t>
            </w:r>
            <w:r w:rsidR="002060BE" w:rsidRPr="002060BE">
              <w:rPr>
                <w:rFonts w:cstheme="minorHAnsi"/>
              </w:rPr>
              <w:t>e</w:t>
            </w:r>
            <w:r w:rsidR="006B5A76" w:rsidRPr="002060BE">
              <w:rPr>
                <w:rFonts w:cstheme="minorHAnsi"/>
              </w:rPr>
              <w:t xml:space="preserve">; </w:t>
            </w:r>
            <w:r w:rsidRPr="002060BE">
              <w:rPr>
                <w:rFonts w:cstheme="minorHAnsi"/>
              </w:rPr>
              <w:t xml:space="preserve">  chor</w:t>
            </w:r>
            <w:r w:rsidR="006B5A76" w:rsidRPr="002060BE">
              <w:rPr>
                <w:rFonts w:cstheme="minorHAnsi"/>
              </w:rPr>
              <w:t>oby</w:t>
            </w:r>
            <w:r w:rsidRPr="002060BE">
              <w:rPr>
                <w:rFonts w:cstheme="minorHAnsi"/>
              </w:rPr>
              <w:t xml:space="preserve"> układu oddechowego, krążenia, krwiotwórczego, moczowo-płciowego, immunolog</w:t>
            </w:r>
            <w:r w:rsidR="006B5A76" w:rsidRPr="002060BE">
              <w:rPr>
                <w:rFonts w:cstheme="minorHAnsi"/>
              </w:rPr>
              <w:t>icznego, pokarmowego, ruchu,</w:t>
            </w:r>
            <w:r w:rsidRPr="002060BE">
              <w:rPr>
                <w:rFonts w:cstheme="minorHAnsi"/>
              </w:rPr>
              <w:t xml:space="preserve"> gruczołów dokrewnych,</w:t>
            </w:r>
            <w:r w:rsidR="002060BE" w:rsidRPr="002060BE">
              <w:rPr>
                <w:rFonts w:cstheme="minorHAnsi"/>
              </w:rPr>
              <w:t xml:space="preserve"> jamy brzusznej, choroby neurologiczne,  skóry,  przebiegające z powiększeniem węzłów chłonnych szyi</w:t>
            </w:r>
            <w:r w:rsidR="00171051">
              <w:rPr>
                <w:rFonts w:cstheme="minorHAnsi"/>
              </w:rPr>
              <w:br/>
            </w:r>
            <w:r w:rsidR="002060BE" w:rsidRPr="002060BE">
              <w:rPr>
                <w:rFonts w:cstheme="minorHAnsi"/>
              </w:rPr>
              <w:t>i okolicy podżuchwowej oraz WZW, HIV i AIDS i inne choroby zakaźne i pasożytnicze</w:t>
            </w:r>
            <w:r w:rsidR="00171051">
              <w:rPr>
                <w:rFonts w:cstheme="minorHAnsi"/>
              </w:rPr>
              <w:t xml:space="preserve"> </w:t>
            </w:r>
            <w:r w:rsidRPr="002060BE">
              <w:rPr>
                <w:rFonts w:cstheme="minorHAnsi"/>
              </w:rPr>
              <w:t xml:space="preserve">, których objawy </w:t>
            </w:r>
            <w:r w:rsidR="00171051">
              <w:rPr>
                <w:rFonts w:cstheme="minorHAnsi"/>
              </w:rPr>
              <w:t xml:space="preserve">występują w jamie ustnej; </w:t>
            </w:r>
            <w:r w:rsidR="00A91C6A">
              <w:rPr>
                <w:rFonts w:cstheme="minorHAnsi"/>
              </w:rPr>
              <w:t xml:space="preserve"> uodparnia</w:t>
            </w:r>
            <w:r w:rsidR="00171051">
              <w:rPr>
                <w:rFonts w:cstheme="minorHAnsi"/>
              </w:rPr>
              <w:t>nie</w:t>
            </w:r>
            <w:r w:rsidRPr="002060BE">
              <w:rPr>
                <w:rFonts w:cstheme="minorHAnsi"/>
              </w:rPr>
              <w:t xml:space="preserve"> przeciw chorobom zakaźnym</w:t>
            </w:r>
            <w:r w:rsidR="006B5A76" w:rsidRPr="002060BE">
              <w:rPr>
                <w:rFonts w:cstheme="minorHAnsi"/>
              </w:rPr>
              <w:t>;</w:t>
            </w:r>
            <w:r w:rsidRPr="002060BE">
              <w:rPr>
                <w:rFonts w:cstheme="minorHAnsi"/>
              </w:rPr>
              <w:t xml:space="preserve"> stany zagrożenia życia; przypadki, w których pacjenta należy skie</w:t>
            </w:r>
            <w:r w:rsidR="00171051">
              <w:rPr>
                <w:rFonts w:cstheme="minorHAnsi"/>
              </w:rPr>
              <w:t>rować do szpitala;</w:t>
            </w:r>
            <w:r w:rsidRPr="002060BE">
              <w:rPr>
                <w:rFonts w:cstheme="minorHAnsi"/>
              </w:rPr>
              <w:t xml:space="preserve"> prawidłow</w:t>
            </w:r>
            <w:r w:rsidR="00171051">
              <w:rPr>
                <w:rFonts w:cstheme="minorHAnsi"/>
              </w:rPr>
              <w:t>e</w:t>
            </w:r>
            <w:r w:rsidRPr="002060BE">
              <w:rPr>
                <w:rFonts w:cstheme="minorHAnsi"/>
              </w:rPr>
              <w:t xml:space="preserve"> i patologiczn</w:t>
            </w:r>
            <w:r w:rsidR="00171051">
              <w:rPr>
                <w:rFonts w:cstheme="minorHAnsi"/>
              </w:rPr>
              <w:t>e</w:t>
            </w:r>
            <w:r w:rsidRPr="002060BE">
              <w:rPr>
                <w:rFonts w:cstheme="minorHAnsi"/>
              </w:rPr>
              <w:t xml:space="preserve"> struktur</w:t>
            </w:r>
            <w:r w:rsidR="00171051">
              <w:rPr>
                <w:rFonts w:cstheme="minorHAnsi"/>
              </w:rPr>
              <w:t>y</w:t>
            </w:r>
            <w:r w:rsidR="00171051">
              <w:rPr>
                <w:rFonts w:cstheme="minorHAnsi"/>
              </w:rPr>
              <w:br/>
            </w:r>
            <w:r w:rsidRPr="002060BE">
              <w:rPr>
                <w:rFonts w:cstheme="minorHAnsi"/>
              </w:rPr>
              <w:t xml:space="preserve"> i narządów </w:t>
            </w:r>
            <w:r w:rsidR="002060BE" w:rsidRPr="002060BE">
              <w:rPr>
                <w:rFonts w:cstheme="minorHAnsi"/>
              </w:rPr>
              <w:t xml:space="preserve">w </w:t>
            </w:r>
            <w:r w:rsidRPr="002060BE">
              <w:rPr>
                <w:rFonts w:cstheme="minorHAnsi"/>
              </w:rPr>
              <w:t xml:space="preserve"> badaniach obrazowych</w:t>
            </w:r>
            <w:r w:rsidR="002060BE" w:rsidRPr="002060BE">
              <w:rPr>
                <w:rFonts w:cstheme="minorHAnsi"/>
              </w:rPr>
              <w:t>; zakażenia</w:t>
            </w:r>
            <w:r w:rsidRPr="002060BE">
              <w:rPr>
                <w:rFonts w:cstheme="minorHAnsi"/>
              </w:rPr>
              <w:t xml:space="preserve"> przenoszone droga krwi;</w:t>
            </w:r>
            <w:r w:rsidR="002060BE" w:rsidRPr="002060BE">
              <w:rPr>
                <w:rFonts w:cstheme="minorHAnsi"/>
              </w:rPr>
              <w:t xml:space="preserve"> wstrząs i ostra</w:t>
            </w:r>
            <w:r w:rsidRPr="002060BE">
              <w:rPr>
                <w:rFonts w:cstheme="minorHAnsi"/>
              </w:rPr>
              <w:t xml:space="preserve"> niewydolnoś</w:t>
            </w:r>
            <w:r w:rsidR="002060BE" w:rsidRPr="002060BE">
              <w:rPr>
                <w:rFonts w:cstheme="minorHAnsi"/>
              </w:rPr>
              <w:t>ć</w:t>
            </w:r>
            <w:r w:rsidRPr="002060BE">
              <w:rPr>
                <w:rFonts w:cstheme="minorHAnsi"/>
              </w:rPr>
              <w:t xml:space="preserve"> krążenia; bóle głowy i twarzy</w:t>
            </w:r>
            <w:r w:rsidR="002060BE" w:rsidRPr="002060BE">
              <w:rPr>
                <w:rFonts w:cstheme="minorHAnsi"/>
              </w:rPr>
              <w:t xml:space="preserve">; </w:t>
            </w:r>
            <w:r w:rsidRPr="002060BE">
              <w:rPr>
                <w:rFonts w:cstheme="minorHAnsi"/>
              </w:rPr>
              <w:t>praca w zespole</w:t>
            </w:r>
            <w:r w:rsidR="006B5A76" w:rsidRPr="002060BE">
              <w:rPr>
                <w:rFonts w:cstheme="minorHAnsi"/>
              </w:rPr>
              <w:t xml:space="preserve"> wielospecjalistycznym</w:t>
            </w:r>
            <w:r w:rsidRPr="002060BE">
              <w:rPr>
                <w:rFonts w:cstheme="minorHAnsi"/>
              </w:rPr>
              <w:t>; wzorc</w:t>
            </w:r>
            <w:r w:rsidR="006B5A76" w:rsidRPr="002060BE">
              <w:rPr>
                <w:rFonts w:cstheme="minorHAnsi"/>
              </w:rPr>
              <w:t>e</w:t>
            </w:r>
            <w:r w:rsidRPr="002060BE">
              <w:rPr>
                <w:rFonts w:cstheme="minorHAnsi"/>
              </w:rPr>
              <w:t xml:space="preserve"> etyczn</w:t>
            </w:r>
            <w:r w:rsidR="006B5A76" w:rsidRPr="002060BE">
              <w:rPr>
                <w:rFonts w:cstheme="minorHAnsi"/>
              </w:rPr>
              <w:t>e</w:t>
            </w:r>
            <w:r w:rsidRPr="002060BE">
              <w:rPr>
                <w:rFonts w:eastAsia="Times New Roman" w:cstheme="minorHAnsi"/>
              </w:rPr>
              <w:t xml:space="preserve">; </w:t>
            </w:r>
            <w:r w:rsidRPr="002060BE">
              <w:rPr>
                <w:rFonts w:cstheme="minorHAnsi"/>
              </w:rPr>
              <w:t>praw</w:t>
            </w:r>
            <w:r w:rsidR="006B5A76" w:rsidRPr="002060BE">
              <w:rPr>
                <w:rFonts w:cstheme="minorHAnsi"/>
              </w:rPr>
              <w:t>a</w:t>
            </w:r>
            <w:r w:rsidR="00171051">
              <w:rPr>
                <w:rFonts w:cstheme="minorHAnsi"/>
              </w:rPr>
              <w:t xml:space="preserve"> pacjenta</w:t>
            </w:r>
            <w:r w:rsidR="002060BE" w:rsidRPr="002060BE">
              <w:rPr>
                <w:rFonts w:cstheme="minorHAnsi"/>
              </w:rPr>
              <w:t>.</w:t>
            </w:r>
          </w:p>
          <w:p w:rsidR="008D10E1" w:rsidRDefault="008D10E1" w:rsidP="00171051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D10E1" w:rsidRDefault="008D10E1" w:rsidP="006B5A76">
            <w:pPr>
              <w:spacing w:after="0" w:line="240" w:lineRule="auto"/>
            </w:pPr>
            <w:r>
              <w:t>w zakresie wiedzy student zna i rozumie:</w:t>
            </w:r>
            <w:r w:rsidRPr="2284E751">
              <w:rPr>
                <w:rFonts w:ascii="Calibri" w:eastAsia="Calibri" w:hAnsi="Calibri" w:cs="Calibri"/>
              </w:rPr>
              <w:t xml:space="preserve"> E.W1, E.W2, E.W3, E.W7, E.W8, E.W9, E.W18, E.W20</w:t>
            </w:r>
          </w:p>
          <w:p w:rsidR="008D10E1" w:rsidRDefault="008D10E1" w:rsidP="006B5A76">
            <w:pPr>
              <w:spacing w:after="0" w:line="240" w:lineRule="auto"/>
            </w:pPr>
            <w:r>
              <w:t xml:space="preserve">w zakresie umiejętności student potrafi: </w:t>
            </w:r>
            <w:r w:rsidRPr="2284E751">
              <w:rPr>
                <w:rFonts w:ascii="Calibri" w:eastAsia="Calibri" w:hAnsi="Calibri" w:cs="Calibri"/>
              </w:rPr>
              <w:t>E.U1; E.U2, E.U3; E.U4; E.U5; E.U6; E.U7; E.U8; E.U9; E.U11; E.U14; E.U18;</w:t>
            </w:r>
          </w:p>
          <w:p w:rsidR="008D10E1" w:rsidRDefault="008D10E1" w:rsidP="006B5A76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2284E751">
              <w:rPr>
                <w:rFonts w:ascii="Calibri" w:eastAsia="Calibri" w:hAnsi="Calibri" w:cs="Calibri"/>
              </w:rPr>
              <w:t>D.U10, D.U11, D.U12, D.U13</w:t>
            </w:r>
          </w:p>
          <w:p w:rsidR="008D10E1" w:rsidRPr="00EF4979" w:rsidRDefault="008D10E1" w:rsidP="006B5A76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8D10E1" w:rsidRPr="00442D3F" w:rsidTr="00C05DD0">
        <w:tc>
          <w:tcPr>
            <w:tcW w:w="8688" w:type="dxa"/>
            <w:gridSpan w:val="4"/>
            <w:vAlign w:val="center"/>
          </w:tcPr>
          <w:p w:rsidR="008D10E1" w:rsidRPr="00442D3F" w:rsidRDefault="008D10E1" w:rsidP="006B5A7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8D10E1" w:rsidRPr="00442D3F" w:rsidRDefault="008D10E1" w:rsidP="00C05DD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2284E751">
              <w:rPr>
                <w:b/>
                <w:bCs/>
              </w:rPr>
              <w:t>45</w:t>
            </w:r>
          </w:p>
        </w:tc>
      </w:tr>
      <w:tr w:rsidR="008D10E1" w:rsidRPr="00442D3F" w:rsidTr="00C05DD0">
        <w:tc>
          <w:tcPr>
            <w:tcW w:w="8688" w:type="dxa"/>
            <w:gridSpan w:val="4"/>
            <w:vAlign w:val="center"/>
          </w:tcPr>
          <w:p w:rsidR="008D10E1" w:rsidRDefault="008D10E1" w:rsidP="00C05D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8D10E1" w:rsidRDefault="008D10E1" w:rsidP="00C05DD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2284E751">
              <w:rPr>
                <w:b/>
                <w:bCs/>
              </w:rPr>
              <w:t>2</w:t>
            </w:r>
          </w:p>
        </w:tc>
      </w:tr>
      <w:tr w:rsidR="008D10E1" w:rsidRPr="00442D3F" w:rsidTr="00C05DD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10E1" w:rsidRPr="00442D3F" w:rsidRDefault="008D10E1" w:rsidP="00C05DD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D10E1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D10E1" w:rsidRDefault="008D10E1" w:rsidP="00C05DD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D10E1" w:rsidRDefault="008D10E1" w:rsidP="00C05DD0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D10E1" w:rsidRDefault="008D10E1" w:rsidP="00C05DD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D10E1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D10E1" w:rsidRPr="00D44629" w:rsidRDefault="008D10E1" w:rsidP="00C05DD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D10E1" w:rsidRPr="0006793B" w:rsidRDefault="001A096D" w:rsidP="001A096D">
            <w:pPr>
              <w:spacing w:after="0" w:line="240" w:lineRule="auto"/>
              <w:jc w:val="both"/>
              <w:rPr>
                <w:color w:val="FF0000"/>
              </w:rPr>
            </w:pPr>
            <w:r>
              <w:t>Sprawdzian pisemny/ustny,</w:t>
            </w:r>
            <w:r w:rsidR="00A91C6A">
              <w:t xml:space="preserve"> P</w:t>
            </w:r>
            <w:r w:rsidR="0014411B">
              <w:t>ytania testowe/otwarte,</w:t>
            </w:r>
            <w:r>
              <w:t xml:space="preserve"> </w:t>
            </w:r>
            <w:r w:rsidR="00A91C6A">
              <w:t>Z</w:t>
            </w:r>
            <w:r w:rsidR="0006793B" w:rsidRPr="001A096D">
              <w:t xml:space="preserve">aliczenie </w:t>
            </w:r>
            <w:r w:rsidR="008D10E1" w:rsidRPr="001A096D">
              <w:rPr>
                <w:noProof/>
              </w:rPr>
              <w:t xml:space="preserve"> </w:t>
            </w:r>
            <w:r w:rsidR="008D10E1" w:rsidRPr="001A096D">
              <w:t>test</w:t>
            </w:r>
            <w:r w:rsidR="00145D3F" w:rsidRPr="001A096D">
              <w:rPr>
                <w:noProof/>
              </w:rPr>
              <w:t>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D10E1" w:rsidRPr="00342DAD" w:rsidRDefault="008D10E1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D10E1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D10E1" w:rsidRPr="00442D3F" w:rsidRDefault="008D10E1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D10E1" w:rsidRPr="00983D1D" w:rsidRDefault="00D034D5" w:rsidP="001A096D">
            <w:pPr>
              <w:spacing w:after="0" w:line="240" w:lineRule="auto"/>
              <w:jc w:val="both"/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D10E1" w:rsidRPr="00342DAD" w:rsidRDefault="008D10E1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D10E1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D10E1" w:rsidRDefault="008D10E1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D0D70" w:rsidRDefault="008D0D70" w:rsidP="001A096D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8D10E1" w:rsidRPr="00983D1D" w:rsidRDefault="008D0D70" w:rsidP="001A096D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D10E1" w:rsidRPr="00342DAD" w:rsidRDefault="008D10E1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D10E1" w:rsidRPr="00A91C6A" w:rsidRDefault="008D10E1" w:rsidP="008D10E1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A91C6A" w:rsidRPr="00484E04">
        <w:rPr>
          <w:rFonts w:cstheme="minorHAnsi"/>
        </w:rPr>
        <w:t>,</w:t>
      </w:r>
      <w:r w:rsidR="00A91C6A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A91C6A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8D10E1" w:rsidRDefault="008D10E1" w:rsidP="008D10E1">
      <w:r>
        <w:t xml:space="preserve">    uzyskana ocena oznacza, że:</w:t>
      </w:r>
    </w:p>
    <w:p w:rsidR="008D10E1" w:rsidRPr="000219E6" w:rsidRDefault="008D10E1" w:rsidP="008D10E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8D10E1" w:rsidRPr="000219E6" w:rsidRDefault="008D10E1" w:rsidP="008D10E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D10E1" w:rsidRPr="000219E6" w:rsidRDefault="008D10E1" w:rsidP="008D10E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8D10E1" w:rsidRPr="000219E6" w:rsidRDefault="008D10E1" w:rsidP="008D10E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D10E1" w:rsidRPr="000219E6" w:rsidRDefault="008D10E1" w:rsidP="008D10E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D10E1" w:rsidRDefault="008D10E1" w:rsidP="00A91C6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8A01A7">
        <w:t xml:space="preserve"> </w:t>
      </w:r>
    </w:p>
    <w:p w:rsidR="008D10E1" w:rsidRPr="00416437" w:rsidRDefault="008D10E1" w:rsidP="00416437">
      <w:pPr>
        <w:spacing w:after="0" w:line="240" w:lineRule="auto"/>
        <w:jc w:val="both"/>
        <w:rPr>
          <w:rFonts w:cstheme="minorHAnsi"/>
          <w:color w:val="0070C0"/>
        </w:rPr>
      </w:pPr>
    </w:p>
    <w:sectPr w:rsidR="008D10E1" w:rsidRPr="00416437" w:rsidSect="00757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B5B"/>
    <w:rsid w:val="00054148"/>
    <w:rsid w:val="0006793B"/>
    <w:rsid w:val="001220BC"/>
    <w:rsid w:val="00134A2B"/>
    <w:rsid w:val="0014411B"/>
    <w:rsid w:val="001443E7"/>
    <w:rsid w:val="00145D3F"/>
    <w:rsid w:val="00171051"/>
    <w:rsid w:val="001A096D"/>
    <w:rsid w:val="002060BE"/>
    <w:rsid w:val="00297394"/>
    <w:rsid w:val="00416437"/>
    <w:rsid w:val="004828F5"/>
    <w:rsid w:val="005540BC"/>
    <w:rsid w:val="00572B4A"/>
    <w:rsid w:val="006B5A76"/>
    <w:rsid w:val="00757D85"/>
    <w:rsid w:val="007E5BDE"/>
    <w:rsid w:val="008A01A7"/>
    <w:rsid w:val="008C28B0"/>
    <w:rsid w:val="008D0D70"/>
    <w:rsid w:val="008D10E1"/>
    <w:rsid w:val="009436E9"/>
    <w:rsid w:val="00964524"/>
    <w:rsid w:val="00A91C6A"/>
    <w:rsid w:val="00B95301"/>
    <w:rsid w:val="00BB2952"/>
    <w:rsid w:val="00BB6004"/>
    <w:rsid w:val="00C06066"/>
    <w:rsid w:val="00C6058B"/>
    <w:rsid w:val="00D034D5"/>
    <w:rsid w:val="00D42486"/>
    <w:rsid w:val="00D96DC7"/>
    <w:rsid w:val="00DE307B"/>
    <w:rsid w:val="00E91236"/>
    <w:rsid w:val="00F6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D441C-3767-4111-888E-A8D84C58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D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D10E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2060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2020-05-29T11:20:00Z</dcterms:created>
  <dcterms:modified xsi:type="dcterms:W3CDTF">2020-05-30T14:23:00Z</dcterms:modified>
</cp:coreProperties>
</file>